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DA1" w:rsidRPr="00A04BCF" w:rsidRDefault="005D6DA1" w:rsidP="005D6DA1">
      <w:pPr>
        <w:pStyle w:val="DSHeaderPressFact"/>
        <w:rPr>
          <w:lang w:val="it-IT"/>
        </w:rPr>
      </w:pPr>
      <w: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A39137A" wp14:editId="1AACF30F">
                <wp:simplePos x="0" y="0"/>
                <wp:positionH relativeFrom="column">
                  <wp:posOffset>4251960</wp:posOffset>
                </wp:positionH>
                <wp:positionV relativeFrom="paragraph">
                  <wp:posOffset>-3175</wp:posOffset>
                </wp:positionV>
                <wp:extent cx="1804035" cy="8044815"/>
                <wp:effectExtent l="0" t="0" r="24765" b="698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4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6DA1" w:rsidRPr="0086083A" w:rsidRDefault="00BF4FFC" w:rsidP="005D6DA1">
                            <w:pPr>
                              <w:pStyle w:val="DSHeaderPressFact"/>
                              <w:rPr>
                                <w:lang w:val="it-IT"/>
                              </w:rPr>
                            </w:pPr>
                            <w:r w:rsidRPr="0086083A">
                              <w:rPr>
                                <w:lang w:val="it-IT"/>
                              </w:rPr>
                              <w:t>Ufficio stampa</w:t>
                            </w:r>
                          </w:p>
                          <w:p w:rsidR="005D6DA1" w:rsidRPr="0086083A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86083A">
                              <w:rPr>
                                <w:lang w:val="it-IT"/>
                              </w:rPr>
                              <w:t>Marion Par-</w:t>
                            </w:r>
                            <w:proofErr w:type="spellStart"/>
                            <w:r w:rsidRPr="0086083A">
                              <w:rPr>
                                <w:lang w:val="it-IT"/>
                              </w:rPr>
                              <w:t>Weixlberger</w:t>
                            </w:r>
                            <w:proofErr w:type="spellEnd"/>
                          </w:p>
                          <w:p w:rsidR="00110D66" w:rsidRPr="0086083A" w:rsidRDefault="0079295D" w:rsidP="00110D66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proofErr w:type="spellStart"/>
                            <w:r>
                              <w:rPr>
                                <w:lang w:val="it-IT"/>
                              </w:rPr>
                              <w:t>Director</w:t>
                            </w:r>
                            <w:proofErr w:type="spellEnd"/>
                            <w:r>
                              <w:rPr>
                                <w:lang w:val="it-IT"/>
                              </w:rPr>
                              <w:t xml:space="preserve"> Corporate Communications &amp; Public Relations</w:t>
                            </w:r>
                          </w:p>
                          <w:p w:rsidR="005D6DA1" w:rsidRPr="0086083A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proofErr w:type="spellStart"/>
                            <w:r w:rsidRPr="0086083A">
                              <w:rPr>
                                <w:lang w:val="it-IT"/>
                              </w:rPr>
                              <w:t>Sirona</w:t>
                            </w:r>
                            <w:proofErr w:type="spellEnd"/>
                            <w:r w:rsidRPr="0086083A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86083A">
                              <w:rPr>
                                <w:lang w:val="it-IT"/>
                              </w:rPr>
                              <w:t>Straße</w:t>
                            </w:r>
                            <w:proofErr w:type="spellEnd"/>
                            <w:r w:rsidRPr="0086083A">
                              <w:rPr>
                                <w:lang w:val="it-IT"/>
                              </w:rPr>
                              <w:t xml:space="preserve"> 1</w:t>
                            </w:r>
                          </w:p>
                          <w:p w:rsidR="005D6DA1" w:rsidRPr="0086083A" w:rsidRDefault="005D6DA1" w:rsidP="009807BA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86083A">
                              <w:rPr>
                                <w:lang w:val="it-IT"/>
                              </w:rPr>
                              <w:t xml:space="preserve">5071 </w:t>
                            </w:r>
                            <w:proofErr w:type="spellStart"/>
                            <w:r w:rsidRPr="0086083A">
                              <w:rPr>
                                <w:lang w:val="it-IT"/>
                              </w:rPr>
                              <w:t>Wals</w:t>
                            </w:r>
                            <w:proofErr w:type="spellEnd"/>
                            <w:r w:rsidRPr="0086083A">
                              <w:rPr>
                                <w:lang w:val="it-IT"/>
                              </w:rPr>
                              <w:t xml:space="preserve"> bei </w:t>
                            </w:r>
                            <w:proofErr w:type="spellStart"/>
                            <w:r w:rsidRPr="0086083A">
                              <w:rPr>
                                <w:lang w:val="it-IT"/>
                              </w:rPr>
                              <w:t>Salzburg</w:t>
                            </w:r>
                            <w:proofErr w:type="spellEnd"/>
                            <w:r w:rsidRPr="0086083A">
                              <w:rPr>
                                <w:lang w:val="it-IT"/>
                              </w:rPr>
                              <w:t>, Austria</w:t>
                            </w:r>
                          </w:p>
                          <w:p w:rsidR="005D6DA1" w:rsidRPr="00A04BCF" w:rsidRDefault="005D6DA1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A04BCF">
                              <w:rPr>
                                <w:lang w:val="de-AT"/>
                              </w:rPr>
                              <w:t>T  +43 (0) 662 2450-588</w:t>
                            </w:r>
                          </w:p>
                          <w:p w:rsidR="009807BA" w:rsidRPr="00A04BCF" w:rsidRDefault="005D6DA1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A04BCF">
                              <w:rPr>
                                <w:lang w:val="de-AT"/>
                              </w:rPr>
                              <w:t>F  +43 (0) 662 2450-540</w:t>
                            </w:r>
                          </w:p>
                          <w:p w:rsidR="004D13F9" w:rsidRPr="00A04BCF" w:rsidRDefault="004D13F9" w:rsidP="004D13F9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A04BCF">
                              <w:rPr>
                                <w:lang w:val="de-AT"/>
                              </w:rPr>
                              <w:t>marion.par-weixlberger@</w:t>
                            </w:r>
                            <w:r w:rsidR="00750392">
                              <w:rPr>
                                <w:lang w:val="de-AT"/>
                              </w:rPr>
                              <w:t>dentsply</w:t>
                            </w:r>
                            <w:r w:rsidRPr="00A04BCF">
                              <w:rPr>
                                <w:lang w:val="de-AT"/>
                              </w:rPr>
                              <w:t>sirona.com</w:t>
                            </w:r>
                          </w:p>
                          <w:p w:rsidR="004D13F9" w:rsidRPr="00A04BCF" w:rsidRDefault="004D13F9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:rsidR="004D13F9" w:rsidRPr="0083414C" w:rsidRDefault="004D13F9" w:rsidP="004D13F9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Sidebox"/>
                            </w:pPr>
                          </w:p>
                          <w:p w:rsidR="004D13F9" w:rsidRDefault="004D13F9" w:rsidP="004D13F9">
                            <w:pPr>
                              <w:pStyle w:val="DSStandard"/>
                            </w:pPr>
                          </w:p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39137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4.8pt;margin-top:-.25pt;width:142.05pt;height:633.4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" filled="f" stroked="f">
                <v:textbox inset="2mm,0,0,0">
                  <w:txbxContent>
                    <w:p w:rsidR="005D6DA1" w:rsidRPr="0086083A" w:rsidRDefault="00BF4FFC" w:rsidP="005D6DA1">
                      <w:pPr>
                        <w:pStyle w:val="DSHeaderPressFact"/>
                        <w:rPr>
                          <w:lang w:val="it-IT"/>
                        </w:rPr>
                      </w:pPr>
                      <w:r w:rsidRPr="0086083A">
                        <w:rPr>
                          <w:lang w:val="it-IT"/>
                        </w:rPr>
                        <w:t>Ufficio stampa</w:t>
                      </w:r>
                    </w:p>
                    <w:p w:rsidR="005D6DA1" w:rsidRPr="0086083A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86083A">
                        <w:rPr>
                          <w:lang w:val="it-IT"/>
                        </w:rPr>
                        <w:t>Marion Par-</w:t>
                      </w:r>
                      <w:proofErr w:type="spellStart"/>
                      <w:r w:rsidRPr="0086083A">
                        <w:rPr>
                          <w:lang w:val="it-IT"/>
                        </w:rPr>
                        <w:t>Weixlberger</w:t>
                      </w:r>
                      <w:proofErr w:type="spellEnd"/>
                    </w:p>
                    <w:p w:rsidR="00110D66" w:rsidRPr="0086083A" w:rsidRDefault="0079295D" w:rsidP="00110D66">
                      <w:pPr>
                        <w:pStyle w:val="DSStandardSidebox"/>
                        <w:rPr>
                          <w:lang w:val="it-IT"/>
                        </w:rPr>
                      </w:pPr>
                      <w:proofErr w:type="spellStart"/>
                      <w:r>
                        <w:rPr>
                          <w:lang w:val="it-IT"/>
                        </w:rPr>
                        <w:t>Director</w:t>
                      </w:r>
                      <w:proofErr w:type="spellEnd"/>
                      <w:r>
                        <w:rPr>
                          <w:lang w:val="it-IT"/>
                        </w:rPr>
                        <w:t xml:space="preserve"> Corporate Communications &amp; Public Relations</w:t>
                      </w:r>
                    </w:p>
                    <w:p w:rsidR="005D6DA1" w:rsidRPr="0086083A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proofErr w:type="spellStart"/>
                      <w:r w:rsidRPr="0086083A">
                        <w:rPr>
                          <w:lang w:val="it-IT"/>
                        </w:rPr>
                        <w:t>Sirona</w:t>
                      </w:r>
                      <w:proofErr w:type="spellEnd"/>
                      <w:r w:rsidRPr="0086083A">
                        <w:rPr>
                          <w:lang w:val="it-IT"/>
                        </w:rPr>
                        <w:t xml:space="preserve"> </w:t>
                      </w:r>
                      <w:proofErr w:type="spellStart"/>
                      <w:r w:rsidRPr="0086083A">
                        <w:rPr>
                          <w:lang w:val="it-IT"/>
                        </w:rPr>
                        <w:t>Straße</w:t>
                      </w:r>
                      <w:proofErr w:type="spellEnd"/>
                      <w:r w:rsidRPr="0086083A">
                        <w:rPr>
                          <w:lang w:val="it-IT"/>
                        </w:rPr>
                        <w:t xml:space="preserve"> 1</w:t>
                      </w:r>
                    </w:p>
                    <w:p w:rsidR="005D6DA1" w:rsidRPr="0086083A" w:rsidRDefault="005D6DA1" w:rsidP="009807BA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86083A">
                        <w:rPr>
                          <w:lang w:val="it-IT"/>
                        </w:rPr>
                        <w:t xml:space="preserve">5071 </w:t>
                      </w:r>
                      <w:proofErr w:type="spellStart"/>
                      <w:r w:rsidRPr="0086083A">
                        <w:rPr>
                          <w:lang w:val="it-IT"/>
                        </w:rPr>
                        <w:t>Wals</w:t>
                      </w:r>
                      <w:proofErr w:type="spellEnd"/>
                      <w:r w:rsidRPr="0086083A">
                        <w:rPr>
                          <w:lang w:val="it-IT"/>
                        </w:rPr>
                        <w:t xml:space="preserve"> bei </w:t>
                      </w:r>
                      <w:proofErr w:type="spellStart"/>
                      <w:r w:rsidRPr="0086083A">
                        <w:rPr>
                          <w:lang w:val="it-IT"/>
                        </w:rPr>
                        <w:t>Salzburg</w:t>
                      </w:r>
                      <w:proofErr w:type="spellEnd"/>
                      <w:r w:rsidRPr="0086083A">
                        <w:rPr>
                          <w:lang w:val="it-IT"/>
                        </w:rPr>
                        <w:t>, Austria</w:t>
                      </w:r>
                    </w:p>
                    <w:p w:rsidR="005D6DA1" w:rsidRPr="00A04BCF" w:rsidRDefault="005D6DA1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A04BCF">
                        <w:rPr>
                          <w:lang w:val="de-AT"/>
                        </w:rPr>
                        <w:t>T  +43 (0) 662 2450-588</w:t>
                      </w:r>
                    </w:p>
                    <w:p w:rsidR="009807BA" w:rsidRPr="00A04BCF" w:rsidRDefault="005D6DA1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A04BCF">
                        <w:rPr>
                          <w:lang w:val="de-AT"/>
                        </w:rPr>
                        <w:t>F  +43 (0) 662 2450-540</w:t>
                      </w:r>
                    </w:p>
                    <w:p w:rsidR="004D13F9" w:rsidRPr="00A04BCF" w:rsidRDefault="004D13F9" w:rsidP="004D13F9">
                      <w:pPr>
                        <w:pStyle w:val="SidebarLink"/>
                        <w:rPr>
                          <w:lang w:val="de-AT"/>
                        </w:rPr>
                      </w:pPr>
                      <w:r w:rsidRPr="00A04BCF">
                        <w:rPr>
                          <w:lang w:val="de-AT"/>
                        </w:rPr>
                        <w:t>marion.par-weixlberger@</w:t>
                      </w:r>
                      <w:r w:rsidR="00750392">
                        <w:rPr>
                          <w:lang w:val="de-AT"/>
                        </w:rPr>
                        <w:t>dentsply</w:t>
                      </w:r>
                      <w:r w:rsidRPr="00A04BCF">
                        <w:rPr>
                          <w:lang w:val="de-AT"/>
                        </w:rPr>
                        <w:t>sirona.com</w:t>
                      </w:r>
                    </w:p>
                    <w:p w:rsidR="004D13F9" w:rsidRPr="00A04BCF" w:rsidRDefault="004D13F9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:rsidR="004D13F9" w:rsidRPr="0083414C" w:rsidRDefault="004D13F9" w:rsidP="004D13F9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Sidebox"/>
                      </w:pPr>
                    </w:p>
                    <w:p w:rsidR="004D13F9" w:rsidRDefault="004D13F9" w:rsidP="004D13F9">
                      <w:pPr>
                        <w:pStyle w:val="DSStandard"/>
                      </w:pPr>
                    </w:p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7F541B7" wp14:editId="16E6FD53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FA744A" w:rsidP="005D6DA1">
                            <w:pPr>
                              <w:pStyle w:val="DSHeaderPressFact"/>
                            </w:pPr>
                            <w:r>
                              <w:t>Scheda infomativa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541B7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D6DA1" w:rsidRDefault="00FA744A" w:rsidP="005D6DA1">
                      <w:pPr>
                        <w:pStyle w:val="DSHeaderPressFact"/>
                      </w:pPr>
                      <w:r>
                        <w:t>Scheda infomativa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04BCF">
        <w:rPr>
          <w:lang w:val="it-IT"/>
        </w:rPr>
        <w:t>Dentsply Sirona in sintesi</w:t>
      </w:r>
    </w:p>
    <w:p w:rsidR="00BB0725" w:rsidRPr="0086083A" w:rsidRDefault="0021749B" w:rsidP="0079295D">
      <w:pPr>
        <w:spacing w:line="276" w:lineRule="auto"/>
        <w:rPr>
          <w:rFonts w:cs="Arial"/>
          <w:szCs w:val="20"/>
          <w:lang w:val="it-IT"/>
        </w:rPr>
      </w:pPr>
      <w:proofErr w:type="spellStart"/>
      <w:r w:rsidRPr="0086083A">
        <w:rPr>
          <w:rFonts w:cs="Arial"/>
          <w:szCs w:val="20"/>
          <w:lang w:val="it-IT"/>
        </w:rPr>
        <w:t>Dentsply</w:t>
      </w:r>
      <w:proofErr w:type="spellEnd"/>
      <w:r w:rsidRPr="0086083A">
        <w:rPr>
          <w:rFonts w:cs="Arial"/>
          <w:szCs w:val="20"/>
          <w:lang w:val="it-IT"/>
        </w:rPr>
        <w:t xml:space="preserve"> </w:t>
      </w:r>
      <w:proofErr w:type="spellStart"/>
      <w:r w:rsidR="00C10DE8">
        <w:rPr>
          <w:rFonts w:cs="Arial"/>
          <w:szCs w:val="20"/>
          <w:lang w:val="it-IT"/>
        </w:rPr>
        <w:t>Sirona</w:t>
      </w:r>
      <w:proofErr w:type="spellEnd"/>
      <w:r w:rsidR="00C10DE8">
        <w:rPr>
          <w:rFonts w:cs="Arial"/>
          <w:szCs w:val="20"/>
          <w:lang w:val="it-IT"/>
        </w:rPr>
        <w:t xml:space="preserve"> è il maggiore produttore</w:t>
      </w:r>
      <w:r w:rsidR="00A04BCF">
        <w:rPr>
          <w:rFonts w:cs="Arial"/>
          <w:color w:val="000000" w:themeColor="text1"/>
          <w:szCs w:val="20"/>
          <w:lang w:val="it-IT"/>
        </w:rPr>
        <w:t xml:space="preserve"> mondiale</w:t>
      </w:r>
      <w:r w:rsidRPr="0086083A">
        <w:rPr>
          <w:rFonts w:cs="Arial"/>
          <w:color w:val="000000" w:themeColor="text1"/>
          <w:szCs w:val="20"/>
          <w:lang w:val="it-IT"/>
        </w:rPr>
        <w:t xml:space="preserve"> </w:t>
      </w:r>
      <w:r w:rsidRPr="0086083A">
        <w:rPr>
          <w:rFonts w:cs="Arial"/>
          <w:szCs w:val="20"/>
          <w:lang w:val="it-IT"/>
        </w:rPr>
        <w:t>di prodotti e tecnologie dentali per dentisti e odontotecnici. L'azienda dispone di un'ampia offerta di prodotti end-to-end (assor</w:t>
      </w:r>
      <w:r w:rsidR="00B85154" w:rsidRPr="0086083A">
        <w:rPr>
          <w:rFonts w:cs="Arial"/>
          <w:szCs w:val="20"/>
          <w:lang w:val="it-IT"/>
        </w:rPr>
        <w:t>timento completo) per la salute</w:t>
      </w:r>
      <w:r w:rsidRPr="0086083A">
        <w:rPr>
          <w:rFonts w:cs="Arial"/>
          <w:szCs w:val="20"/>
          <w:lang w:val="it-IT"/>
        </w:rPr>
        <w:t xml:space="preserve"> </w:t>
      </w:r>
      <w:r w:rsidR="00B85154" w:rsidRPr="0086083A">
        <w:rPr>
          <w:rFonts w:cs="Arial"/>
          <w:szCs w:val="20"/>
          <w:lang w:val="it-IT"/>
        </w:rPr>
        <w:t>dei denti e del cavo orale</w:t>
      </w:r>
      <w:r w:rsidRPr="0086083A">
        <w:rPr>
          <w:rFonts w:cs="Arial"/>
          <w:szCs w:val="20"/>
          <w:lang w:val="it-IT"/>
        </w:rPr>
        <w:t xml:space="preserve"> </w:t>
      </w:r>
      <w:r w:rsidR="00B85154" w:rsidRPr="0086083A">
        <w:rPr>
          <w:rFonts w:cs="Arial"/>
          <w:szCs w:val="20"/>
          <w:lang w:val="it-IT"/>
        </w:rPr>
        <w:t xml:space="preserve">con </w:t>
      </w:r>
      <w:r w:rsidRPr="0086083A">
        <w:rPr>
          <w:rFonts w:cs="Arial"/>
          <w:szCs w:val="20"/>
          <w:lang w:val="it-IT"/>
        </w:rPr>
        <w:t>alcuni dei marchi del settore più noti e</w:t>
      </w:r>
      <w:r w:rsidR="00B85154" w:rsidRPr="0086083A">
        <w:rPr>
          <w:rFonts w:cs="Arial"/>
          <w:szCs w:val="20"/>
          <w:lang w:val="it-IT"/>
        </w:rPr>
        <w:t>d</w:t>
      </w:r>
      <w:r w:rsidRPr="0086083A">
        <w:rPr>
          <w:rFonts w:cs="Arial"/>
          <w:szCs w:val="20"/>
          <w:lang w:val="it-IT"/>
        </w:rPr>
        <w:t xml:space="preserve"> affermati. L'azienda sviluppa, produce e commercializza materiali di consumo, sistemi computerizzati di restauro CAD/CAM (CEREC</w:t>
      </w:r>
      <w:r w:rsidR="00750392">
        <w:rPr>
          <w:rFonts w:cs="Arial"/>
          <w:szCs w:val="20"/>
          <w:lang w:val="it-IT"/>
        </w:rPr>
        <w:t xml:space="preserve"> e </w:t>
      </w:r>
      <w:proofErr w:type="spellStart"/>
      <w:r w:rsidR="00750392">
        <w:rPr>
          <w:rFonts w:cs="Arial"/>
          <w:szCs w:val="20"/>
          <w:lang w:val="it-IT"/>
        </w:rPr>
        <w:t>inLab</w:t>
      </w:r>
      <w:proofErr w:type="spellEnd"/>
      <w:r w:rsidRPr="0086083A">
        <w:rPr>
          <w:rFonts w:cs="Arial"/>
          <w:szCs w:val="20"/>
          <w:lang w:val="it-IT"/>
        </w:rPr>
        <w:t>), una gamma completa di prodotti per il restauro dei denti, sistemi radiografici, strumenti, riuniti, sistemi per l'igiene, laser den</w:t>
      </w:r>
      <w:r w:rsidR="00B85154" w:rsidRPr="0086083A">
        <w:rPr>
          <w:rFonts w:cs="Arial"/>
          <w:szCs w:val="20"/>
          <w:lang w:val="it-IT"/>
        </w:rPr>
        <w:t>tali così come prodotti specifici</w:t>
      </w:r>
      <w:r w:rsidRPr="0086083A">
        <w:rPr>
          <w:rFonts w:cs="Arial"/>
          <w:szCs w:val="20"/>
          <w:lang w:val="it-IT"/>
        </w:rPr>
        <w:t xml:space="preserve"> nei settori</w:t>
      </w:r>
      <w:r w:rsidR="00B85154" w:rsidRPr="0086083A">
        <w:rPr>
          <w:rFonts w:cs="Arial"/>
          <w:szCs w:val="20"/>
          <w:lang w:val="it-IT"/>
        </w:rPr>
        <w:t>:</w:t>
      </w:r>
      <w:r w:rsidRPr="0086083A">
        <w:rPr>
          <w:rFonts w:cs="Arial"/>
          <w:szCs w:val="20"/>
          <w:lang w:val="it-IT"/>
        </w:rPr>
        <w:t xml:space="preserve"> ortopedia</w:t>
      </w:r>
      <w:r w:rsidR="00B85154" w:rsidRPr="0086083A">
        <w:rPr>
          <w:rFonts w:cs="Arial"/>
          <w:szCs w:val="20"/>
          <w:lang w:val="it-IT"/>
        </w:rPr>
        <w:t xml:space="preserve">, </w:t>
      </w:r>
      <w:r w:rsidRPr="0086083A">
        <w:rPr>
          <w:rFonts w:cs="Arial"/>
          <w:szCs w:val="20"/>
          <w:lang w:val="it-IT"/>
        </w:rPr>
        <w:t xml:space="preserve">dento-maxillo-facciale, endodonzia ed implantologia. L'azienda, inoltre, opera a livello globale nel settore dei materiali medicali di consumo. </w:t>
      </w:r>
    </w:p>
    <w:p w:rsidR="0021749B" w:rsidRDefault="0021749B" w:rsidP="0079295D">
      <w:pPr>
        <w:spacing w:line="276" w:lineRule="auto"/>
        <w:rPr>
          <w:rFonts w:cs="Arial"/>
          <w:szCs w:val="20"/>
          <w:lang w:val="it-IT"/>
        </w:rPr>
      </w:pPr>
      <w:proofErr w:type="spellStart"/>
      <w:r w:rsidRPr="0086083A">
        <w:rPr>
          <w:rFonts w:cs="Arial"/>
          <w:szCs w:val="20"/>
          <w:lang w:val="it-IT"/>
        </w:rPr>
        <w:t>Dentsply</w:t>
      </w:r>
      <w:proofErr w:type="spellEnd"/>
      <w:r w:rsidRPr="0086083A">
        <w:rPr>
          <w:rFonts w:cs="Arial"/>
          <w:szCs w:val="20"/>
          <w:lang w:val="it-IT"/>
        </w:rPr>
        <w:t xml:space="preserve"> </w:t>
      </w:r>
      <w:proofErr w:type="spellStart"/>
      <w:r w:rsidRPr="0086083A">
        <w:rPr>
          <w:rFonts w:cs="Arial"/>
          <w:szCs w:val="20"/>
          <w:lang w:val="it-IT"/>
        </w:rPr>
        <w:t>Sirona</w:t>
      </w:r>
      <w:proofErr w:type="spellEnd"/>
      <w:r w:rsidRPr="0086083A">
        <w:rPr>
          <w:rFonts w:cs="Arial"/>
          <w:szCs w:val="20"/>
          <w:lang w:val="it-IT"/>
        </w:rPr>
        <w:t xml:space="preserve"> è nat</w:t>
      </w:r>
      <w:r w:rsidR="00B85154" w:rsidRPr="0086083A">
        <w:rPr>
          <w:rFonts w:cs="Arial"/>
          <w:szCs w:val="20"/>
          <w:lang w:val="it-IT"/>
        </w:rPr>
        <w:t>a nel 2016 dalla fusione paritetica tra</w:t>
      </w:r>
      <w:r w:rsidRPr="0086083A">
        <w:rPr>
          <w:rFonts w:cs="Arial"/>
          <w:szCs w:val="20"/>
          <w:lang w:val="it-IT"/>
        </w:rPr>
        <w:t xml:space="preserve"> DENTSPLY International e </w:t>
      </w:r>
      <w:proofErr w:type="spellStart"/>
      <w:r w:rsidRPr="0086083A">
        <w:rPr>
          <w:rFonts w:cs="Arial"/>
          <w:szCs w:val="20"/>
          <w:lang w:val="it-IT"/>
        </w:rPr>
        <w:t>Sirona</w:t>
      </w:r>
      <w:proofErr w:type="spellEnd"/>
      <w:r w:rsidRPr="0086083A">
        <w:rPr>
          <w:rFonts w:cs="Arial"/>
          <w:szCs w:val="20"/>
          <w:lang w:val="it-IT"/>
        </w:rPr>
        <w:t xml:space="preserve"> </w:t>
      </w:r>
      <w:proofErr w:type="spellStart"/>
      <w:r w:rsidRPr="0086083A">
        <w:rPr>
          <w:rFonts w:cs="Arial"/>
          <w:szCs w:val="20"/>
          <w:lang w:val="it-IT"/>
        </w:rPr>
        <w:t>Dental</w:t>
      </w:r>
      <w:proofErr w:type="spellEnd"/>
      <w:r w:rsidRPr="0086083A">
        <w:rPr>
          <w:rFonts w:cs="Arial"/>
          <w:szCs w:val="20"/>
          <w:lang w:val="it-IT"/>
        </w:rPr>
        <w:t xml:space="preserve"> Systems. Le azioni dell'azienda sono quotate al NASDAQ, borsa americana dei titoli tecnologici, con la sigla XRAY. </w:t>
      </w:r>
      <w:proofErr w:type="spellStart"/>
      <w:r w:rsidRPr="0086083A">
        <w:rPr>
          <w:rFonts w:cs="Arial"/>
          <w:szCs w:val="20"/>
          <w:lang w:val="it-IT"/>
        </w:rPr>
        <w:t>Dentsply</w:t>
      </w:r>
      <w:proofErr w:type="spellEnd"/>
      <w:r w:rsidRPr="0086083A">
        <w:rPr>
          <w:rFonts w:cs="Arial"/>
          <w:szCs w:val="20"/>
          <w:lang w:val="it-IT"/>
        </w:rPr>
        <w:t xml:space="preserve"> </w:t>
      </w:r>
      <w:proofErr w:type="spellStart"/>
      <w:r w:rsidRPr="0086083A">
        <w:rPr>
          <w:rFonts w:cs="Arial"/>
          <w:szCs w:val="20"/>
          <w:lang w:val="it-IT"/>
        </w:rPr>
        <w:t>Sirona</w:t>
      </w:r>
      <w:proofErr w:type="spellEnd"/>
      <w:r w:rsidRPr="0086083A">
        <w:rPr>
          <w:rFonts w:cs="Arial"/>
          <w:szCs w:val="20"/>
          <w:lang w:val="it-IT"/>
        </w:rPr>
        <w:t xml:space="preserve"> è un datore di lavoro d'eccellenza che occupa circa 15.000 collaboratori distribuiti in più di 40 paesi nel mondo. Pazienti e medici di tutto il mondo, grazie ad una presenza commerciale in oltre 120 paesi, possono fare affidamento su </w:t>
      </w:r>
      <w:proofErr w:type="spellStart"/>
      <w:r w:rsidRPr="0086083A">
        <w:rPr>
          <w:rFonts w:cs="Arial"/>
          <w:szCs w:val="20"/>
          <w:lang w:val="it-IT"/>
        </w:rPr>
        <w:t>Dentsply</w:t>
      </w:r>
      <w:proofErr w:type="spellEnd"/>
      <w:r w:rsidRPr="0086083A">
        <w:rPr>
          <w:rFonts w:cs="Arial"/>
          <w:szCs w:val="20"/>
          <w:lang w:val="it-IT"/>
        </w:rPr>
        <w:t xml:space="preserve"> </w:t>
      </w:r>
      <w:proofErr w:type="spellStart"/>
      <w:r w:rsidRPr="0086083A">
        <w:rPr>
          <w:rFonts w:cs="Arial"/>
          <w:szCs w:val="20"/>
          <w:lang w:val="it-IT"/>
        </w:rPr>
        <w:t>Siro</w:t>
      </w:r>
      <w:r w:rsidR="00B85154" w:rsidRPr="0086083A">
        <w:rPr>
          <w:rFonts w:cs="Arial"/>
          <w:szCs w:val="20"/>
          <w:lang w:val="it-IT"/>
        </w:rPr>
        <w:t>na</w:t>
      </w:r>
      <w:proofErr w:type="spellEnd"/>
      <w:r w:rsidR="00B85154" w:rsidRPr="0086083A">
        <w:rPr>
          <w:rFonts w:cs="Arial"/>
          <w:szCs w:val="20"/>
          <w:lang w:val="it-IT"/>
        </w:rPr>
        <w:t xml:space="preserve"> per soluzioni </w:t>
      </w:r>
      <w:proofErr w:type="spellStart"/>
      <w:r w:rsidR="00B85154" w:rsidRPr="0086083A">
        <w:rPr>
          <w:rFonts w:cs="Arial"/>
          <w:szCs w:val="20"/>
          <w:lang w:val="it-IT"/>
        </w:rPr>
        <w:t>odonotiatriche</w:t>
      </w:r>
      <w:proofErr w:type="spellEnd"/>
      <w:r w:rsidR="00B85154" w:rsidRPr="0086083A">
        <w:rPr>
          <w:rFonts w:cs="Arial"/>
          <w:szCs w:val="20"/>
          <w:lang w:val="it-IT"/>
        </w:rPr>
        <w:t xml:space="preserve"> </w:t>
      </w:r>
      <w:r w:rsidRPr="0086083A">
        <w:rPr>
          <w:rFonts w:cs="Arial"/>
          <w:szCs w:val="20"/>
          <w:lang w:val="it-IT"/>
        </w:rPr>
        <w:t>migliori, più sicure e più rapide.</w:t>
      </w:r>
    </w:p>
    <w:p w:rsidR="0079295D" w:rsidRPr="0086083A" w:rsidRDefault="0079295D" w:rsidP="0079295D">
      <w:pPr>
        <w:spacing w:line="276" w:lineRule="auto"/>
        <w:rPr>
          <w:rFonts w:cs="Arial"/>
          <w:szCs w:val="20"/>
          <w:lang w:val="it-IT"/>
        </w:rPr>
      </w:pPr>
    </w:p>
    <w:p w:rsidR="0021749B" w:rsidRPr="0086083A" w:rsidRDefault="0021749B" w:rsidP="0021749B">
      <w:pPr>
        <w:spacing w:after="0" w:line="240" w:lineRule="auto"/>
        <w:rPr>
          <w:b/>
          <w:lang w:val="it-IT"/>
        </w:rPr>
      </w:pPr>
      <w:r w:rsidRPr="0086083A">
        <w:rPr>
          <w:b/>
          <w:lang w:val="it-IT"/>
        </w:rPr>
        <w:t xml:space="preserve">La maggiore presenza globale nel settore </w:t>
      </w:r>
      <w:r w:rsidR="00B85154" w:rsidRPr="0086083A">
        <w:rPr>
          <w:b/>
          <w:lang w:val="it-IT"/>
        </w:rPr>
        <w:t xml:space="preserve">odontoiatrico </w:t>
      </w:r>
    </w:p>
    <w:p w:rsidR="0021749B" w:rsidRDefault="0021749B" w:rsidP="0021749B">
      <w:pPr>
        <w:spacing w:after="0" w:line="240" w:lineRule="auto"/>
      </w:pPr>
      <w:r>
        <w:rPr>
          <w:noProof/>
        </w:rPr>
        <w:drawing>
          <wp:inline distT="0" distB="0" distL="0" distR="0" wp14:anchorId="03670939" wp14:editId="22D978C5">
            <wp:extent cx="4044950" cy="2007870"/>
            <wp:effectExtent l="0" t="0" r="0" b="0"/>
            <wp:docPr id="2" name="Grafik 2" descr="H:\CM\Intern\PR_Öffentlichkeitsarbeit\21_MERGER\CLOSING COMM\Website\######Texts\Vorlagen\DentsplySirona_Loca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M\Intern\PR_Öffentlichkeitsarbeit\21_MERGER\CLOSING COMM\Website\######Texts\Vorlagen\DentsplySirona_Location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0" cy="20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95D" w:rsidRDefault="0079295D">
      <w:pPr>
        <w:spacing w:after="0" w:line="240" w:lineRule="auto"/>
      </w:pPr>
      <w:r>
        <w:br w:type="page"/>
      </w:r>
    </w:p>
    <w:p w:rsidR="0021749B" w:rsidRPr="0086083A" w:rsidRDefault="0021749B" w:rsidP="006657B1">
      <w:pPr>
        <w:spacing w:line="260" w:lineRule="exact"/>
        <w:rPr>
          <w:lang w:val="it-IT"/>
        </w:rPr>
      </w:pPr>
      <w:r w:rsidRPr="0086083A">
        <w:rPr>
          <w:b/>
          <w:bCs/>
          <w:lang w:val="it-IT"/>
        </w:rPr>
        <w:lastRenderedPageBreak/>
        <w:t>Maggiore produttore al mondo di prodotti e tecnologie denta</w:t>
      </w:r>
      <w:r w:rsidR="0079295D">
        <w:rPr>
          <w:b/>
          <w:bCs/>
          <w:lang w:val="it-IT"/>
        </w:rPr>
        <w:t>li per dentisti e odontotecnici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Il numero uno, in termini di fatturato globale, per materiali di consumo, attrezzature, tecnologie e prodotti speciali per dentisti e odontotecnici.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Offerta di prodotti più ampia al m</w:t>
      </w:r>
      <w:r w:rsidR="00E019C4" w:rsidRPr="0086083A">
        <w:rPr>
          <w:lang w:val="it-IT"/>
        </w:rPr>
        <w:t xml:space="preserve">ondo per materiali di consumo </w:t>
      </w:r>
      <w:proofErr w:type="spellStart"/>
      <w:r w:rsidR="00E019C4" w:rsidRPr="0086083A">
        <w:rPr>
          <w:lang w:val="it-IT"/>
        </w:rPr>
        <w:t>odonotiatrici</w:t>
      </w:r>
      <w:proofErr w:type="spellEnd"/>
      <w:r w:rsidRPr="0086083A">
        <w:rPr>
          <w:lang w:val="it-IT"/>
        </w:rPr>
        <w:t>.</w:t>
      </w:r>
    </w:p>
    <w:p w:rsidR="0021749B" w:rsidRPr="0021749B" w:rsidRDefault="0021749B" w:rsidP="006657B1">
      <w:pPr>
        <w:numPr>
          <w:ilvl w:val="0"/>
          <w:numId w:val="2"/>
        </w:numPr>
        <w:spacing w:line="260" w:lineRule="exact"/>
        <w:rPr>
          <w:lang w:val="de-AT"/>
        </w:rPr>
      </w:pPr>
      <w:proofErr w:type="spellStart"/>
      <w:r>
        <w:t>Marchi</w:t>
      </w:r>
      <w:proofErr w:type="spellEnd"/>
      <w:r>
        <w:t xml:space="preserve"> </w:t>
      </w:r>
      <w:proofErr w:type="spellStart"/>
      <w:r>
        <w:t>leader</w:t>
      </w:r>
      <w:proofErr w:type="spellEnd"/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 xml:space="preserve">Leader di mercato nell'odontoiatria digitale, </w:t>
      </w:r>
      <w:r w:rsidR="00E019C4" w:rsidRPr="0086083A">
        <w:rPr>
          <w:lang w:val="it-IT"/>
        </w:rPr>
        <w:t>compresi</w:t>
      </w:r>
      <w:r w:rsidRPr="0086083A">
        <w:rPr>
          <w:lang w:val="it-IT"/>
        </w:rPr>
        <w:t xml:space="preserve"> sistemi CAD/CAM e radiologici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Prodotti leader nel mercato in tutt</w:t>
      </w:r>
      <w:r w:rsidR="00E019C4" w:rsidRPr="0086083A">
        <w:rPr>
          <w:lang w:val="it-IT"/>
        </w:rPr>
        <w:t>i i settori specialistici dell’odontoiatria</w:t>
      </w:r>
    </w:p>
    <w:p w:rsidR="0021749B" w:rsidRPr="0079295D" w:rsidRDefault="0021749B" w:rsidP="006657B1">
      <w:pPr>
        <w:numPr>
          <w:ilvl w:val="0"/>
          <w:numId w:val="2"/>
        </w:numPr>
        <w:spacing w:line="260" w:lineRule="exact"/>
        <w:rPr>
          <w:b/>
          <w:bCs/>
          <w:lang w:val="it-IT"/>
        </w:rPr>
      </w:pPr>
      <w:r w:rsidRPr="0079295D">
        <w:rPr>
          <w:lang w:val="it-IT"/>
        </w:rPr>
        <w:t xml:space="preserve">Ampie soluzioni end-to-end già sperimentate (assortimento completo) per l'aumento dell'efficienza negli studi odontoiatrici e l'ottimizzazione </w:t>
      </w:r>
      <w:proofErr w:type="spellStart"/>
      <w:r w:rsidR="00E019C4" w:rsidRPr="0079295D">
        <w:rPr>
          <w:lang w:val="it-IT"/>
        </w:rPr>
        <w:t>dela</w:t>
      </w:r>
      <w:proofErr w:type="spellEnd"/>
      <w:r w:rsidR="00E019C4" w:rsidRPr="0079295D">
        <w:rPr>
          <w:lang w:val="it-IT"/>
        </w:rPr>
        <w:t xml:space="preserve"> cura dei</w:t>
      </w:r>
      <w:r w:rsidRPr="0079295D">
        <w:rPr>
          <w:lang w:val="it-IT"/>
        </w:rPr>
        <w:t xml:space="preserve"> pazienti</w:t>
      </w:r>
    </w:p>
    <w:p w:rsidR="0079295D" w:rsidRDefault="0079295D" w:rsidP="006657B1">
      <w:pPr>
        <w:spacing w:line="260" w:lineRule="exact"/>
        <w:rPr>
          <w:b/>
          <w:bCs/>
          <w:lang w:val="it-IT"/>
        </w:rPr>
      </w:pPr>
    </w:p>
    <w:p w:rsidR="0021749B" w:rsidRPr="0086083A" w:rsidRDefault="0021749B" w:rsidP="006657B1">
      <w:pPr>
        <w:spacing w:line="260" w:lineRule="exact"/>
        <w:rPr>
          <w:lang w:val="it-IT"/>
        </w:rPr>
      </w:pPr>
      <w:r w:rsidRPr="0086083A">
        <w:rPr>
          <w:b/>
          <w:bCs/>
          <w:lang w:val="it-IT"/>
        </w:rPr>
        <w:t>L'infrastruttura più</w:t>
      </w:r>
      <w:r w:rsidR="00571E3E" w:rsidRPr="0086083A">
        <w:rPr>
          <w:b/>
          <w:bCs/>
          <w:lang w:val="it-IT"/>
        </w:rPr>
        <w:t xml:space="preserve"> grande a livello globale nell’odontoiatria 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L'infrastruttura di vendita e di servizi ai clienti più grande con circa 15.000 dipendenti e 5.000 partner commerciali in tutto il mondo</w:t>
      </w:r>
    </w:p>
    <w:p w:rsidR="0021749B" w:rsidRPr="007E4E6E" w:rsidRDefault="0021749B" w:rsidP="006657B1">
      <w:pPr>
        <w:numPr>
          <w:ilvl w:val="0"/>
          <w:numId w:val="2"/>
        </w:numPr>
        <w:spacing w:line="260" w:lineRule="exact"/>
        <w:rPr>
          <w:lang w:val="de-AT"/>
        </w:rPr>
      </w:pPr>
      <w:proofErr w:type="spellStart"/>
      <w:r>
        <w:t>Vendite</w:t>
      </w:r>
      <w:proofErr w:type="spellEnd"/>
      <w:r>
        <w:t xml:space="preserve"> in più di 120 </w:t>
      </w:r>
      <w:proofErr w:type="spellStart"/>
      <w:r>
        <w:t>paesi</w:t>
      </w:r>
      <w:proofErr w:type="spellEnd"/>
    </w:p>
    <w:p w:rsidR="0021749B" w:rsidRPr="007E4E6E" w:rsidRDefault="0021749B" w:rsidP="006657B1">
      <w:pPr>
        <w:numPr>
          <w:ilvl w:val="0"/>
          <w:numId w:val="2"/>
        </w:numPr>
        <w:spacing w:line="260" w:lineRule="exact"/>
        <w:rPr>
          <w:lang w:val="de-AT"/>
        </w:rPr>
      </w:pPr>
      <w:proofErr w:type="spellStart"/>
      <w:r>
        <w:t>Sedi</w:t>
      </w:r>
      <w:proofErr w:type="spellEnd"/>
      <w:r>
        <w:t xml:space="preserve"> in più di 40 </w:t>
      </w:r>
      <w:proofErr w:type="spellStart"/>
      <w:r>
        <w:t>paesi</w:t>
      </w:r>
      <w:proofErr w:type="spellEnd"/>
    </w:p>
    <w:p w:rsidR="0021749B" w:rsidRDefault="0021749B" w:rsidP="006657B1">
      <w:pPr>
        <w:spacing w:line="260" w:lineRule="exact"/>
        <w:rPr>
          <w:b/>
          <w:bCs/>
        </w:rPr>
      </w:pPr>
    </w:p>
    <w:p w:rsidR="0021749B" w:rsidRPr="00E967E2" w:rsidRDefault="0021749B" w:rsidP="006657B1">
      <w:pPr>
        <w:spacing w:line="260" w:lineRule="exact"/>
      </w:pPr>
      <w:proofErr w:type="spellStart"/>
      <w:r>
        <w:rPr>
          <w:b/>
          <w:bCs/>
        </w:rPr>
        <w:t>Impegno</w:t>
      </w:r>
      <w:proofErr w:type="spellEnd"/>
      <w:r>
        <w:rPr>
          <w:b/>
          <w:bCs/>
        </w:rPr>
        <w:t xml:space="preserve"> per </w:t>
      </w:r>
      <w:proofErr w:type="spellStart"/>
      <w:r>
        <w:rPr>
          <w:b/>
          <w:bCs/>
        </w:rPr>
        <w:t>innovazione</w:t>
      </w:r>
      <w:proofErr w:type="spellEnd"/>
      <w:r>
        <w:rPr>
          <w:b/>
          <w:bCs/>
        </w:rPr>
        <w:t xml:space="preserve"> e </w:t>
      </w:r>
      <w:proofErr w:type="spellStart"/>
      <w:r>
        <w:rPr>
          <w:b/>
          <w:bCs/>
        </w:rPr>
        <w:t>formazione</w:t>
      </w:r>
      <w:proofErr w:type="spellEnd"/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Piattaforma leader R&amp;S con più di 600 tra ingegneri e scienziati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Più di 3.000 brevetti e domande di brevetto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Sviluppatori innovativi e di prim'ordine immettono sul mercato più di 30 nuovi prodotti all'anno</w:t>
      </w:r>
    </w:p>
    <w:p w:rsidR="0021749B" w:rsidRPr="0079295D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79295D">
        <w:rPr>
          <w:lang w:val="it-IT"/>
        </w:rPr>
        <w:t>Trami</w:t>
      </w:r>
      <w:r w:rsidR="00571E3E" w:rsidRPr="0079295D">
        <w:rPr>
          <w:lang w:val="it-IT"/>
        </w:rPr>
        <w:t xml:space="preserve">te la piattaforma di formazione </w:t>
      </w:r>
      <w:r w:rsidRPr="0079295D">
        <w:rPr>
          <w:lang w:val="it-IT"/>
        </w:rPr>
        <w:t xml:space="preserve">clinica più grande del settore sono formati annualmente </w:t>
      </w:r>
      <w:r w:rsidR="00571E3E" w:rsidRPr="0079295D">
        <w:rPr>
          <w:lang w:val="it-IT"/>
        </w:rPr>
        <w:t xml:space="preserve">più di 300.000 medici per </w:t>
      </w:r>
      <w:r w:rsidRPr="0079295D">
        <w:rPr>
          <w:lang w:val="it-IT"/>
        </w:rPr>
        <w:t>il successo clinico e lo sviluppo professionale</w:t>
      </w:r>
    </w:p>
    <w:p w:rsidR="0079295D" w:rsidRPr="001E0DAA" w:rsidRDefault="0079295D" w:rsidP="006657B1">
      <w:pPr>
        <w:spacing w:line="260" w:lineRule="exact"/>
        <w:rPr>
          <w:b/>
          <w:bCs/>
          <w:lang w:val="it-IT"/>
        </w:rPr>
      </w:pPr>
    </w:p>
    <w:p w:rsidR="0021749B" w:rsidRPr="005F4B89" w:rsidRDefault="0021749B" w:rsidP="006657B1">
      <w:pPr>
        <w:spacing w:line="260" w:lineRule="exact"/>
        <w:rPr>
          <w:lang w:val="de-AT"/>
        </w:rPr>
      </w:pPr>
      <w:proofErr w:type="spellStart"/>
      <w:r>
        <w:rPr>
          <w:b/>
          <w:bCs/>
        </w:rPr>
        <w:t>Promozione</w:t>
      </w:r>
      <w:proofErr w:type="spellEnd"/>
      <w:r>
        <w:rPr>
          <w:b/>
          <w:bCs/>
        </w:rPr>
        <w:t xml:space="preserve"> della </w:t>
      </w:r>
      <w:proofErr w:type="spellStart"/>
      <w:r>
        <w:rPr>
          <w:b/>
          <w:bCs/>
        </w:rPr>
        <w:t>crescita</w:t>
      </w:r>
      <w:proofErr w:type="spellEnd"/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 xml:space="preserve">Assistenza ai dentisti nei paesi industriali e supporto delle sempre maggiori richieste di soluzioni per </w:t>
      </w:r>
      <w:r w:rsidR="00571E3E" w:rsidRPr="0086083A">
        <w:rPr>
          <w:lang w:val="it-IT"/>
        </w:rPr>
        <w:t xml:space="preserve">l‘odontoiatria </w:t>
      </w:r>
      <w:r w:rsidRPr="0086083A">
        <w:rPr>
          <w:lang w:val="it-IT"/>
        </w:rPr>
        <w:t xml:space="preserve"> nei paesi in via di sviluppo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Promozione dei trattamenti in un'unica seduta, riduzione della durata dei trattamenti ed aumento della produttività dei dentisti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lastRenderedPageBreak/>
        <w:t>Soluzioni digitali integrate che consentono di ottenere risultati clinici migliori, migliorano l'esperienza dei pazienti e aumentano la soddisfazione di dentisti e personale del settore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Leader nel mercato per le soluzioni specialistiche con elevato potenziale di crescita</w:t>
      </w:r>
    </w:p>
    <w:p w:rsidR="0021749B" w:rsidRPr="0086083A" w:rsidRDefault="0021749B" w:rsidP="006657B1">
      <w:pPr>
        <w:spacing w:line="260" w:lineRule="exact"/>
        <w:rPr>
          <w:b/>
          <w:bCs/>
          <w:lang w:val="it-IT"/>
        </w:rPr>
      </w:pPr>
    </w:p>
    <w:p w:rsidR="0021749B" w:rsidRPr="00E967E2" w:rsidRDefault="0021749B" w:rsidP="006657B1">
      <w:pPr>
        <w:spacing w:line="260" w:lineRule="exact"/>
      </w:pPr>
      <w:proofErr w:type="spellStart"/>
      <w:r>
        <w:rPr>
          <w:b/>
          <w:bCs/>
        </w:rPr>
        <w:t>Solidità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finanziaria</w:t>
      </w:r>
      <w:proofErr w:type="spellEnd"/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Forte cash flow e solido bilancio con flessibilità finanziaria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Solido posizionamento ai vertici dell'industria dentale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 xml:space="preserve">Le azioni di </w:t>
      </w:r>
      <w:proofErr w:type="spellStart"/>
      <w:r w:rsidRPr="0086083A">
        <w:rPr>
          <w:lang w:val="it-IT"/>
        </w:rPr>
        <w:t>Dentsply</w:t>
      </w:r>
      <w:proofErr w:type="spellEnd"/>
      <w:r w:rsidRPr="0086083A">
        <w:rPr>
          <w:lang w:val="it-IT"/>
        </w:rPr>
        <w:t xml:space="preserve"> </w:t>
      </w:r>
      <w:proofErr w:type="spellStart"/>
      <w:r w:rsidRPr="0086083A">
        <w:rPr>
          <w:lang w:val="it-IT"/>
        </w:rPr>
        <w:t>Sirona</w:t>
      </w:r>
      <w:proofErr w:type="spellEnd"/>
      <w:r w:rsidRPr="0086083A">
        <w:rPr>
          <w:lang w:val="it-IT"/>
        </w:rPr>
        <w:t xml:space="preserve"> sono quotate al NASDAQ, borsa americana dei titoli tecnologici, con la sigla XRAY</w:t>
      </w:r>
    </w:p>
    <w:p w:rsidR="0021749B" w:rsidRPr="0086083A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86083A">
        <w:rPr>
          <w:lang w:val="it-IT"/>
        </w:rPr>
        <w:t>L'azienda nata dalla fusione ha conseguito, negli ultimi 12 mesi conclusisi il 31 dicembre 201</w:t>
      </w:r>
      <w:r w:rsidR="005328B9">
        <w:rPr>
          <w:lang w:val="it-IT"/>
        </w:rPr>
        <w:t>6</w:t>
      </w:r>
      <w:r w:rsidRPr="0086083A">
        <w:rPr>
          <w:lang w:val="it-IT"/>
        </w:rPr>
        <w:t xml:space="preserve">, un fatturato di </w:t>
      </w:r>
      <w:r w:rsidR="0079295D">
        <w:rPr>
          <w:lang w:val="it-IT"/>
        </w:rPr>
        <w:t>3,74</w:t>
      </w:r>
      <w:r w:rsidRPr="0086083A">
        <w:rPr>
          <w:lang w:val="it-IT"/>
        </w:rPr>
        <w:t xml:space="preserve"> miliardi di dollari USA. </w:t>
      </w:r>
    </w:p>
    <w:p w:rsidR="0079295D" w:rsidRDefault="0079295D" w:rsidP="006657B1">
      <w:pPr>
        <w:spacing w:line="260" w:lineRule="exact"/>
        <w:rPr>
          <w:lang w:val="it-IT"/>
        </w:rPr>
      </w:pPr>
    </w:p>
    <w:p w:rsidR="0021749B" w:rsidRPr="0086083A" w:rsidRDefault="0021749B" w:rsidP="006657B1">
      <w:pPr>
        <w:spacing w:line="260" w:lineRule="exact"/>
        <w:rPr>
          <w:b/>
          <w:lang w:val="it-IT"/>
        </w:rPr>
      </w:pPr>
      <w:r w:rsidRPr="0086083A">
        <w:rPr>
          <w:b/>
          <w:lang w:val="it-IT"/>
        </w:rPr>
        <w:t>Il team direttivo con maggiore esperienza del settore</w:t>
      </w:r>
    </w:p>
    <w:p w:rsidR="0021749B" w:rsidRPr="006657B1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6657B1">
        <w:rPr>
          <w:lang w:val="it-IT"/>
        </w:rPr>
        <w:t xml:space="preserve">Jeffrey T. </w:t>
      </w:r>
      <w:proofErr w:type="spellStart"/>
      <w:r w:rsidRPr="006657B1">
        <w:rPr>
          <w:lang w:val="it-IT"/>
        </w:rPr>
        <w:t>Slovin</w:t>
      </w:r>
      <w:proofErr w:type="spellEnd"/>
      <w:r w:rsidRPr="006657B1">
        <w:rPr>
          <w:lang w:val="it-IT"/>
        </w:rPr>
        <w:t>, Chief Executive Officer</w:t>
      </w:r>
      <w:bookmarkStart w:id="0" w:name="_GoBack"/>
      <w:bookmarkEnd w:id="0"/>
    </w:p>
    <w:p w:rsidR="0021749B" w:rsidRPr="006657B1" w:rsidRDefault="0021749B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6657B1">
        <w:rPr>
          <w:lang w:val="it-IT"/>
        </w:rPr>
        <w:t>Ulrich Michel, Chief Financial Officer</w:t>
      </w:r>
    </w:p>
    <w:p w:rsidR="0021749B" w:rsidRPr="006657B1" w:rsidRDefault="0086083A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6657B1">
        <w:rPr>
          <w:lang w:val="it-IT"/>
        </w:rPr>
        <w:t>Christopher T. Clark, President</w:t>
      </w:r>
      <w:r w:rsidR="0021749B" w:rsidRPr="006657B1">
        <w:rPr>
          <w:lang w:val="it-IT"/>
        </w:rPr>
        <w:t xml:space="preserve"> e Chief Operating Officer, Technologies</w:t>
      </w:r>
    </w:p>
    <w:p w:rsidR="002366FF" w:rsidRPr="006657B1" w:rsidRDefault="0086083A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6657B1">
        <w:rPr>
          <w:lang w:val="it-IT"/>
        </w:rPr>
        <w:t xml:space="preserve">James G. </w:t>
      </w:r>
      <w:proofErr w:type="spellStart"/>
      <w:r w:rsidRPr="006657B1">
        <w:rPr>
          <w:lang w:val="it-IT"/>
        </w:rPr>
        <w:t>Mosch</w:t>
      </w:r>
      <w:proofErr w:type="spellEnd"/>
      <w:r w:rsidRPr="006657B1">
        <w:rPr>
          <w:lang w:val="it-IT"/>
        </w:rPr>
        <w:t>, President</w:t>
      </w:r>
      <w:r w:rsidR="0021749B" w:rsidRPr="006657B1">
        <w:rPr>
          <w:lang w:val="it-IT"/>
        </w:rPr>
        <w:t xml:space="preserve"> e Chief Operating Officer, Dental and Healthcare Consumables</w:t>
      </w:r>
    </w:p>
    <w:p w:rsidR="002366FF" w:rsidRPr="006657B1" w:rsidRDefault="002366FF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6657B1">
        <w:rPr>
          <w:lang w:val="it-IT"/>
        </w:rPr>
        <w:t xml:space="preserve">Maureen </w:t>
      </w:r>
      <w:proofErr w:type="spellStart"/>
      <w:r w:rsidRPr="006657B1">
        <w:rPr>
          <w:lang w:val="it-IT"/>
        </w:rPr>
        <w:t>MacInnis</w:t>
      </w:r>
      <w:proofErr w:type="spellEnd"/>
      <w:r w:rsidRPr="006657B1">
        <w:rPr>
          <w:lang w:val="it-IT"/>
        </w:rPr>
        <w:t>, Senior Vice President and Chief Human Resources Officer</w:t>
      </w:r>
    </w:p>
    <w:p w:rsidR="002366FF" w:rsidRPr="006657B1" w:rsidRDefault="002366FF" w:rsidP="006657B1">
      <w:pPr>
        <w:numPr>
          <w:ilvl w:val="0"/>
          <w:numId w:val="2"/>
        </w:numPr>
        <w:spacing w:line="260" w:lineRule="exact"/>
        <w:rPr>
          <w:lang w:val="it-IT"/>
        </w:rPr>
      </w:pPr>
      <w:r w:rsidRPr="006657B1">
        <w:rPr>
          <w:lang w:val="it-IT"/>
        </w:rPr>
        <w:t xml:space="preserve">Rainer </w:t>
      </w:r>
      <w:proofErr w:type="spellStart"/>
      <w:r w:rsidRPr="006657B1">
        <w:rPr>
          <w:lang w:val="it-IT"/>
        </w:rPr>
        <w:t>Berthan</w:t>
      </w:r>
      <w:proofErr w:type="spellEnd"/>
      <w:r w:rsidRPr="006657B1">
        <w:rPr>
          <w:lang w:val="it-IT"/>
        </w:rPr>
        <w:t>, Executive Vice President, Manufacturing and Supply Chain und Operations Excellence</w:t>
      </w:r>
    </w:p>
    <w:p w:rsidR="002366FF" w:rsidRPr="0086083A" w:rsidRDefault="002366FF" w:rsidP="006657B1">
      <w:pPr>
        <w:spacing w:line="260" w:lineRule="exact"/>
        <w:ind w:left="360"/>
        <w:rPr>
          <w:lang w:val="en-US"/>
        </w:rPr>
      </w:pPr>
    </w:p>
    <w:p w:rsidR="0038106A" w:rsidRPr="001E0DAA" w:rsidRDefault="0038106A" w:rsidP="006A5AAB">
      <w:pPr>
        <w:spacing w:after="0" w:line="240" w:lineRule="auto"/>
        <w:ind w:left="720"/>
        <w:jc w:val="both"/>
        <w:rPr>
          <w:lang w:val="en-US"/>
        </w:rPr>
      </w:pPr>
    </w:p>
    <w:p w:rsidR="002366FF" w:rsidRPr="001E0DAA" w:rsidRDefault="002366FF" w:rsidP="006A5AAB">
      <w:pPr>
        <w:spacing w:after="0" w:line="240" w:lineRule="auto"/>
        <w:ind w:left="720"/>
        <w:jc w:val="both"/>
        <w:rPr>
          <w:lang w:val="en-US"/>
        </w:rPr>
      </w:pPr>
    </w:p>
    <w:p w:rsidR="00B05865" w:rsidRPr="001E0DAA" w:rsidRDefault="00B05865" w:rsidP="00B275B6">
      <w:pPr>
        <w:pStyle w:val="DSStandard"/>
        <w:rPr>
          <w:lang w:val="en-US" w:eastAsia="ja-JP"/>
        </w:rPr>
      </w:pPr>
    </w:p>
    <w:sectPr w:rsidR="00B05865" w:rsidRPr="001E0DAA" w:rsidSect="00D64AF6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CB8" w:rsidRDefault="00707CB8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707CB8" w:rsidRDefault="00707CB8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7157C2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7CD17C4A" wp14:editId="26C10D85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CB8" w:rsidRDefault="00707CB8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707CB8" w:rsidRDefault="00707CB8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D1A8E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8D1A8E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Pagina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 w:rsidR="008D1A8E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 w:rsidR="008D1A8E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E00551" w:rsidP="005662A0">
    <w:r w:rsidRPr="000666B0">
      <w:rPr>
        <w:noProof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D0DED" w:rsidP="005662A0">
    <w:r>
      <w:rPr>
        <w:noProof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4940935</wp:posOffset>
          </wp:positionH>
          <wp:positionV relativeFrom="paragraph">
            <wp:posOffset>39167</wp:posOffset>
          </wp:positionV>
          <wp:extent cx="1146175" cy="32893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370D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3514CC"/>
    <w:multiLevelType w:val="hybridMultilevel"/>
    <w:tmpl w:val="F85222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E7082"/>
    <w:multiLevelType w:val="multilevel"/>
    <w:tmpl w:val="514C63A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5" w15:restartNumberingAfterBreak="0">
    <w:nsid w:val="24160F61"/>
    <w:multiLevelType w:val="hybridMultilevel"/>
    <w:tmpl w:val="6DC0C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3C2BED"/>
    <w:multiLevelType w:val="hybridMultilevel"/>
    <w:tmpl w:val="D3889472"/>
    <w:lvl w:ilvl="0" w:tplc="6CCA12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D2D0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EEA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1E07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6246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1C87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D4EB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EC64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507B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890EE4"/>
    <w:multiLevelType w:val="hybridMultilevel"/>
    <w:tmpl w:val="D0F4C348"/>
    <w:lvl w:ilvl="0" w:tplc="21007C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7851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0CF0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1861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005E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B4C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46C4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C3A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A416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16429"/>
    <w:multiLevelType w:val="hybridMultilevel"/>
    <w:tmpl w:val="876A5382"/>
    <w:lvl w:ilvl="0" w:tplc="1E920C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14C6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D26F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2095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DA6D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D4CB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2C5A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B04F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CAF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B60029"/>
    <w:multiLevelType w:val="hybridMultilevel"/>
    <w:tmpl w:val="907C7168"/>
    <w:lvl w:ilvl="0" w:tplc="44EC8C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50C8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89A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242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8411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B4A4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83C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C0A1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CAB3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F5D14"/>
    <w:multiLevelType w:val="hybridMultilevel"/>
    <w:tmpl w:val="454005D0"/>
    <w:lvl w:ilvl="0" w:tplc="502635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6D64B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E3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728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DC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4F2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DCB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CC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EC5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8" w15:restartNumberingAfterBreak="0">
    <w:nsid w:val="7C406C60"/>
    <w:multiLevelType w:val="hybridMultilevel"/>
    <w:tmpl w:val="C296A57A"/>
    <w:lvl w:ilvl="0" w:tplc="D0B0AB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0BF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E488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854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9A4D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3234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FAFE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FE8B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9EB2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6"/>
  </w:num>
  <w:num w:numId="5">
    <w:abstractNumId w:val="9"/>
  </w:num>
  <w:num w:numId="6">
    <w:abstractNumId w:val="0"/>
  </w:num>
  <w:num w:numId="7">
    <w:abstractNumId w:val="16"/>
  </w:num>
  <w:num w:numId="8">
    <w:abstractNumId w:val="7"/>
  </w:num>
  <w:num w:numId="9">
    <w:abstractNumId w:val="10"/>
  </w:num>
  <w:num w:numId="10">
    <w:abstractNumId w:val="2"/>
  </w:num>
  <w:num w:numId="11">
    <w:abstractNumId w:val="4"/>
  </w:num>
  <w:num w:numId="12">
    <w:abstractNumId w:val="17"/>
  </w:num>
  <w:num w:numId="13">
    <w:abstractNumId w:val="3"/>
  </w:num>
  <w:num w:numId="14">
    <w:abstractNumId w:val="18"/>
  </w:num>
  <w:num w:numId="15">
    <w:abstractNumId w:val="12"/>
  </w:num>
  <w:num w:numId="16">
    <w:abstractNumId w:val="14"/>
  </w:num>
  <w:num w:numId="17">
    <w:abstractNumId w:val="11"/>
  </w:num>
  <w:num w:numId="18">
    <w:abstractNumId w:val="15"/>
  </w:num>
  <w:num w:numId="19">
    <w:abstractNumId w:val="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6A"/>
    <w:rsid w:val="000216C5"/>
    <w:rsid w:val="0004200D"/>
    <w:rsid w:val="000666B0"/>
    <w:rsid w:val="00093B76"/>
    <w:rsid w:val="000A1688"/>
    <w:rsid w:val="00110D66"/>
    <w:rsid w:val="001452DE"/>
    <w:rsid w:val="0015430D"/>
    <w:rsid w:val="001A1636"/>
    <w:rsid w:val="001B3185"/>
    <w:rsid w:val="001C16DC"/>
    <w:rsid w:val="001D0DED"/>
    <w:rsid w:val="001E0DAA"/>
    <w:rsid w:val="001F4CFB"/>
    <w:rsid w:val="0021749B"/>
    <w:rsid w:val="00230527"/>
    <w:rsid w:val="00233BC1"/>
    <w:rsid w:val="002366FF"/>
    <w:rsid w:val="00256D45"/>
    <w:rsid w:val="002D4E15"/>
    <w:rsid w:val="0038106A"/>
    <w:rsid w:val="003B4C13"/>
    <w:rsid w:val="003C5795"/>
    <w:rsid w:val="003D2F2F"/>
    <w:rsid w:val="00461142"/>
    <w:rsid w:val="00462907"/>
    <w:rsid w:val="004B041B"/>
    <w:rsid w:val="004B33C3"/>
    <w:rsid w:val="004D13F9"/>
    <w:rsid w:val="00502081"/>
    <w:rsid w:val="005328B9"/>
    <w:rsid w:val="005662A0"/>
    <w:rsid w:val="00571E3E"/>
    <w:rsid w:val="005C37A4"/>
    <w:rsid w:val="005D6DA1"/>
    <w:rsid w:val="005F0B0B"/>
    <w:rsid w:val="00623E4A"/>
    <w:rsid w:val="006505B9"/>
    <w:rsid w:val="006537BB"/>
    <w:rsid w:val="00654A5C"/>
    <w:rsid w:val="006657B1"/>
    <w:rsid w:val="006A5AAB"/>
    <w:rsid w:val="006E586A"/>
    <w:rsid w:val="006E586D"/>
    <w:rsid w:val="00707CB8"/>
    <w:rsid w:val="007157C2"/>
    <w:rsid w:val="00730893"/>
    <w:rsid w:val="007352ED"/>
    <w:rsid w:val="00750392"/>
    <w:rsid w:val="00780E54"/>
    <w:rsid w:val="0079295D"/>
    <w:rsid w:val="00797D11"/>
    <w:rsid w:val="007E4E6E"/>
    <w:rsid w:val="007F6C26"/>
    <w:rsid w:val="0083414C"/>
    <w:rsid w:val="0086083A"/>
    <w:rsid w:val="008642EB"/>
    <w:rsid w:val="008B7289"/>
    <w:rsid w:val="008C43F0"/>
    <w:rsid w:val="008D1A8E"/>
    <w:rsid w:val="008E1FE6"/>
    <w:rsid w:val="0092551F"/>
    <w:rsid w:val="00936562"/>
    <w:rsid w:val="009807BA"/>
    <w:rsid w:val="00A02D7F"/>
    <w:rsid w:val="00A04BCF"/>
    <w:rsid w:val="00A05E70"/>
    <w:rsid w:val="00A20AF0"/>
    <w:rsid w:val="00A75E93"/>
    <w:rsid w:val="00A778A8"/>
    <w:rsid w:val="00A961E0"/>
    <w:rsid w:val="00B05865"/>
    <w:rsid w:val="00B275B6"/>
    <w:rsid w:val="00B85154"/>
    <w:rsid w:val="00BB0725"/>
    <w:rsid w:val="00BE5693"/>
    <w:rsid w:val="00BE7AF6"/>
    <w:rsid w:val="00BF4FFC"/>
    <w:rsid w:val="00C10DE8"/>
    <w:rsid w:val="00C32F2E"/>
    <w:rsid w:val="00C518BF"/>
    <w:rsid w:val="00C55499"/>
    <w:rsid w:val="00C75B9C"/>
    <w:rsid w:val="00CD3B89"/>
    <w:rsid w:val="00CE17EF"/>
    <w:rsid w:val="00CF65DB"/>
    <w:rsid w:val="00D34B15"/>
    <w:rsid w:val="00D64AF6"/>
    <w:rsid w:val="00DB1D5F"/>
    <w:rsid w:val="00E00551"/>
    <w:rsid w:val="00E019C4"/>
    <w:rsid w:val="00E24475"/>
    <w:rsid w:val="00E458A1"/>
    <w:rsid w:val="00E72CDE"/>
    <w:rsid w:val="00ED5E30"/>
    <w:rsid w:val="00EE6B2B"/>
    <w:rsid w:val="00F42537"/>
    <w:rsid w:val="00F91980"/>
    <w:rsid w:val="00F972EA"/>
    <w:rsid w:val="00FA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DEE12495-AC2C-49D1-8237-F425DA573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6537BB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styleId="Listenabsatz">
    <w:name w:val="List Paragraph"/>
    <w:basedOn w:val="Standard"/>
    <w:uiPriority w:val="99"/>
    <w:qFormat/>
    <w:rsid w:val="0038106A"/>
    <w:pPr>
      <w:spacing w:after="0"/>
      <w:ind w:left="720"/>
      <w:contextualSpacing/>
    </w:pPr>
    <w:rPr>
      <w:rFonts w:eastAsiaTheme="minorHAns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DF32AD-A689-4A06-B813-194851BBA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Lauinger Tanja</dc:creator>
  <cp:lastModifiedBy>Salewski, Britt</cp:lastModifiedBy>
  <cp:revision>3</cp:revision>
  <cp:lastPrinted>2017-03-15T17:00:00Z</cp:lastPrinted>
  <dcterms:created xsi:type="dcterms:W3CDTF">2017-03-15T17:00:00Z</dcterms:created>
  <dcterms:modified xsi:type="dcterms:W3CDTF">2017-03-15T17:01:00Z</dcterms:modified>
</cp:coreProperties>
</file>